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E08DD" w14:textId="0AC2B4A3" w:rsidR="00F90F31" w:rsidRDefault="00F90F31" w:rsidP="00F90F31">
      <w:pPr>
        <w:rPr>
          <w:lang w:val="en-US"/>
        </w:rPr>
      </w:pPr>
      <w:r>
        <w:rPr>
          <w:lang w:val="en-US"/>
        </w:rPr>
        <w:t>Exhibition Management</w:t>
      </w:r>
    </w:p>
    <w:p w14:paraId="020F501A" w14:textId="77777777" w:rsidR="00F90F31" w:rsidRDefault="00F90F31" w:rsidP="00F90F31">
      <w:pPr>
        <w:rPr>
          <w:lang w:val="en-US"/>
        </w:rPr>
      </w:pPr>
    </w:p>
    <w:p w14:paraId="427AB0A0" w14:textId="77777777" w:rsidR="00F90F31" w:rsidRDefault="00F90F31" w:rsidP="00F90F31">
      <w:pPr>
        <w:rPr>
          <w:lang w:val="en-US"/>
        </w:rPr>
      </w:pPr>
    </w:p>
    <w:p w14:paraId="485D83BC" w14:textId="0FD6E778" w:rsidR="00F90F31" w:rsidRDefault="00F90F31" w:rsidP="00F90F31">
      <w:pPr>
        <w:rPr>
          <w:lang w:val="en-US"/>
        </w:rPr>
      </w:pPr>
      <w:r w:rsidRPr="00F90F31">
        <w:rPr>
          <w:lang w:val="en-US"/>
        </w:rPr>
        <w:t>The Swedish Constitution acknowledges that two peoples live in Sweden: the Swedes and the Sámi. As an advisory firm to culture agencies, institutions, and artists, TYP Kulturkapital (TYP Cultural Capital) is engaged by both Swedish and Sámi artists, cultural institutions, and agencies.</w:t>
      </w:r>
    </w:p>
    <w:p w14:paraId="081A267F" w14:textId="77777777" w:rsidR="00F90F31" w:rsidRPr="00F90F31" w:rsidRDefault="00F90F31" w:rsidP="00F90F31">
      <w:pPr>
        <w:rPr>
          <w:lang w:val="en-US"/>
        </w:rPr>
      </w:pPr>
    </w:p>
    <w:p w14:paraId="46939E56" w14:textId="6E4385B7" w:rsidR="00F90F31" w:rsidRDefault="00F90F31" w:rsidP="00F90F31">
      <w:pPr>
        <w:rPr>
          <w:i/>
          <w:iCs/>
          <w:lang w:val="en-US"/>
        </w:rPr>
      </w:pPr>
      <w:r w:rsidRPr="00F90F31">
        <w:rPr>
          <w:lang w:val="en-US"/>
        </w:rPr>
        <w:t xml:space="preserve">TYP Kulturkapital operates in the junctions where culture policy, management, and artistic development meet. Our work focuses on strengthening the structural capacity of the organizations we advise and their long-term sustainability as actors in the cultural arena. The team consists of Yvonne Rock and Pratik Vithlani, who are co-founders of TYP Kulturkapital, along with their colleague Ann Larsson, who handles various roles and capacities. They have all worked with Mötesplats Granö (Meeting Place Granö) and the exhibition curators to make their vision come true. The result is </w:t>
      </w:r>
      <w:r w:rsidRPr="00F90F31">
        <w:rPr>
          <w:i/>
          <w:iCs/>
          <w:lang w:val="en-US"/>
        </w:rPr>
        <w:t>Arctic Highways.</w:t>
      </w:r>
    </w:p>
    <w:p w14:paraId="2F6DA46F" w14:textId="77777777" w:rsidR="00F90F31" w:rsidRPr="00F90F31" w:rsidRDefault="00F90F31" w:rsidP="00F90F31">
      <w:pPr>
        <w:rPr>
          <w:lang w:val="en-US"/>
        </w:rPr>
      </w:pPr>
    </w:p>
    <w:p w14:paraId="282E1752" w14:textId="77777777" w:rsidR="00F90F31" w:rsidRPr="00F90F31" w:rsidRDefault="00F90F31" w:rsidP="00F90F31">
      <w:pPr>
        <w:rPr>
          <w:lang w:val="en-US"/>
        </w:rPr>
      </w:pPr>
      <w:r w:rsidRPr="00F90F31">
        <w:rPr>
          <w:lang w:val="en-US"/>
        </w:rPr>
        <w:t> We were first approached by Jan Wejdmark and Tomas Colbengtson in 2017. They introduced us to Granö and its history, as well as their vision to connect people – the Indigenous and the majority society – through the arts. The vision to create an exhibition that could be made available to an international audience was born during this meeting. Witnessing and facilitating this journey, during which the Sámi artists not only present their own work, but also make the selections and decisions as well as freely sharing their stories, has been amazing. It is a journey that will live on in Granö, as a new space emerges which the majority society and the Indigenous people can share.</w:t>
      </w:r>
    </w:p>
    <w:p w14:paraId="0B41629C" w14:textId="77777777" w:rsidR="00F90F31" w:rsidRPr="00F90F31" w:rsidRDefault="00F90F31" w:rsidP="00F90F31">
      <w:pPr>
        <w:rPr>
          <w:lang w:val="en-US"/>
        </w:rPr>
      </w:pPr>
    </w:p>
    <w:p w14:paraId="6670A887" w14:textId="77777777" w:rsidR="00F90F31" w:rsidRPr="00F90F31" w:rsidRDefault="00F90F31" w:rsidP="00F90F31">
      <w:pPr>
        <w:rPr>
          <w:b/>
          <w:bCs/>
          <w:lang w:val="en-US"/>
        </w:rPr>
      </w:pPr>
      <w:r w:rsidRPr="00F90F31">
        <w:rPr>
          <w:b/>
          <w:bCs/>
          <w:lang w:val="en-US"/>
        </w:rPr>
        <w:t>Exhibition production</w:t>
      </w:r>
    </w:p>
    <w:p w14:paraId="0AFE232E" w14:textId="6A989001" w:rsidR="00F90F31" w:rsidRDefault="00F90F31" w:rsidP="00F90F31">
      <w:pPr>
        <w:rPr>
          <w:lang w:val="en-US"/>
        </w:rPr>
      </w:pPr>
      <w:r w:rsidRPr="00F90F31">
        <w:rPr>
          <w:lang w:val="en-US"/>
        </w:rPr>
        <w:t xml:space="preserve">Arctic Highways is produced by the Gullers Grupp in Stockholm by the exhibition designers Igor and Ilkka Isaksson, in close cooperation with TYP Kulturkapital (TYP Cultural Capital) and the exhibition’s curating team. </w:t>
      </w:r>
    </w:p>
    <w:p w14:paraId="79D95871" w14:textId="77777777" w:rsidR="00F90F31" w:rsidRPr="00F90F31" w:rsidRDefault="00F90F31" w:rsidP="00F90F31">
      <w:pPr>
        <w:rPr>
          <w:lang w:val="en-US"/>
        </w:rPr>
      </w:pPr>
    </w:p>
    <w:p w14:paraId="529850E9" w14:textId="2222DE57" w:rsidR="00F90F31" w:rsidRDefault="00F90F31" w:rsidP="00F90F31">
      <w:pPr>
        <w:rPr>
          <w:lang w:val="en-US"/>
        </w:rPr>
      </w:pPr>
      <w:r w:rsidRPr="00F90F31">
        <w:rPr>
          <w:lang w:val="en-US"/>
        </w:rPr>
        <w:t>Igor Isaksson is an architect and Ilkka Isaksson is an exhibition designer and set designer. They have worked together with exhibition design, exhibition production, and event design for over 25 years. Having previously run their own studio, Mu AB, they joined with the Gullers Grupp in 2019.</w:t>
      </w:r>
    </w:p>
    <w:p w14:paraId="2EB869AD" w14:textId="77777777" w:rsidR="00F90F31" w:rsidRPr="00F90F31" w:rsidRDefault="00F90F31" w:rsidP="00F90F31">
      <w:pPr>
        <w:rPr>
          <w:lang w:val="en-US"/>
        </w:rPr>
      </w:pPr>
    </w:p>
    <w:p w14:paraId="6A8967EA" w14:textId="3864D323" w:rsidR="00002448" w:rsidRPr="00F90F31" w:rsidRDefault="00F90F31" w:rsidP="00F90F31">
      <w:pPr>
        <w:rPr>
          <w:lang w:val="en-US"/>
        </w:rPr>
      </w:pPr>
      <w:r w:rsidRPr="00F90F31">
        <w:rPr>
          <w:lang w:val="en-US"/>
        </w:rPr>
        <w:t xml:space="preserve">Ilkka and Igor are also responsible for the design and layout of the book </w:t>
      </w:r>
      <w:r w:rsidRPr="00F90F31">
        <w:rPr>
          <w:i/>
          <w:iCs/>
          <w:lang w:val="en-US"/>
        </w:rPr>
        <w:t>Arctic Highways</w:t>
      </w:r>
      <w:r w:rsidRPr="00F90F31">
        <w:rPr>
          <w:lang w:val="en-US"/>
        </w:rPr>
        <w:t>, the companion publication for the exhibition which bears the same name.</w:t>
      </w:r>
    </w:p>
    <w:sectPr w:rsidR="00002448" w:rsidRPr="00F90F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F31"/>
    <w:rsid w:val="00067895"/>
    <w:rsid w:val="005F7D81"/>
    <w:rsid w:val="00F90F3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ecimalSymbol w:val=","/>
  <w:listSeparator w:val=";"/>
  <w14:docId w14:val="0C68A787"/>
  <w15:chartTrackingRefBased/>
  <w15:docId w15:val="{76843969-2191-044F-B48B-5962A3F3A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sv-S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364</Words>
  <Characters>1932</Characters>
  <Application>Microsoft Office Word</Application>
  <DocSecurity>0</DocSecurity>
  <Lines>16</Lines>
  <Paragraphs>4</Paragraphs>
  <ScaleCrop>false</ScaleCrop>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Isaksson</dc:creator>
  <cp:keywords/>
  <dc:description/>
  <cp:lastModifiedBy>Igor Isaksson</cp:lastModifiedBy>
  <cp:revision>1</cp:revision>
  <dcterms:created xsi:type="dcterms:W3CDTF">2022-01-19T15:21:00Z</dcterms:created>
  <dcterms:modified xsi:type="dcterms:W3CDTF">2022-01-19T15:21:00Z</dcterms:modified>
</cp:coreProperties>
</file>